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C13" w:rsidRDefault="00F14C13" w:rsidP="00F14C13">
      <w:pPr>
        <w:pStyle w:val="1"/>
        <w:rPr>
          <w:rStyle w:val="aa"/>
          <w:i w:val="0"/>
          <w:iCs w:val="0"/>
        </w:rPr>
      </w:pPr>
      <w:r>
        <w:rPr>
          <w:rStyle w:val="aa"/>
          <w:i w:val="0"/>
          <w:iCs w:val="0"/>
        </w:rPr>
        <w:t>Характеристика</w:t>
      </w:r>
      <w:r w:rsidRPr="00612CFB">
        <w:rPr>
          <w:rStyle w:val="aa"/>
          <w:i w:val="0"/>
          <w:iCs w:val="0"/>
        </w:rPr>
        <w:t xml:space="preserve"> условий реализации основной образовательной программы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Цель развития системы образования МБОУ «Многопрофильный лицей №185» Советского района г. Казани – системно-организационное движение к новому качеству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Созданные в лицее условия реализации основной образовательной организации: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соответствуют требованиям Стандарта;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обеспечивают достижение планируемых результатов освоения основной образовательной программы и реализацию предусмотренных в ней образовательных программ;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учитывают особенности образовательного учреждения, его организационную структуру, запросы участников образовательного процесса в основном общем образовании;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предоставляют возможность взаимодействия с социальными </w:t>
      </w:r>
      <w:proofErr w:type="gramStart"/>
      <w:r>
        <w:t>партнёрами,  использования</w:t>
      </w:r>
      <w:proofErr w:type="gramEnd"/>
      <w:r>
        <w:t xml:space="preserve"> ресурсов социума. </w:t>
      </w:r>
    </w:p>
    <w:p w:rsidR="00F14C13" w:rsidRPr="00F14C13" w:rsidRDefault="00F14C13" w:rsidP="00F14C13">
      <w:pPr>
        <w:pStyle w:val="1"/>
        <w:rPr>
          <w:bCs w:val="0"/>
          <w:kern w:val="0"/>
        </w:rPr>
      </w:pPr>
      <w:bookmarkStart w:id="0" w:name="_Toc65153749"/>
      <w:r w:rsidRPr="00F14C13">
        <w:rPr>
          <w:bCs w:val="0"/>
          <w:kern w:val="0"/>
        </w:rPr>
        <w:t>1. Описание кадровых условий реализации основной образовательной программы основного общего образования</w:t>
      </w:r>
      <w:bookmarkEnd w:id="0"/>
    </w:p>
    <w:p w:rsidR="00F14C13" w:rsidRDefault="00F14C13" w:rsidP="00F14C13">
      <w:pPr>
        <w:tabs>
          <w:tab w:val="left" w:pos="284"/>
        </w:tabs>
        <w:spacing w:line="360" w:lineRule="auto"/>
        <w:ind w:firstLine="567"/>
        <w:jc w:val="both"/>
      </w:pPr>
      <w:r>
        <w:t xml:space="preserve">МБОУ «Многопрофильный лицей №185» укомплектовано кадрами, имеющими необходимую квалификацию для решения задач, определённых основной образовательной программой образовательного учреждения, способными к инновационной профессиональной деятельности. </w:t>
      </w:r>
    </w:p>
    <w:p w:rsidR="00F14C13" w:rsidRDefault="00F14C13" w:rsidP="00F14C13">
      <w:pPr>
        <w:tabs>
          <w:tab w:val="left" w:pos="284"/>
        </w:tabs>
        <w:spacing w:line="360" w:lineRule="auto"/>
        <w:ind w:firstLine="567"/>
        <w:jc w:val="both"/>
      </w:pPr>
      <w:r>
        <w:t>Основой для разработки должностных инструкций, содержащих конкретный перечень должностных обязанностей работников, с учётом особенностей организации труда и управления, а также прав, ответственности и компетентности работников образовательного учреждения служат квалификационные характеристики, представленные в Едином квалификационном справочнике должностей руководителей, специалистов и служащих (ЕКС), раздел «Квалификационные характеристики должностей работников образования» и/или «</w:t>
      </w:r>
      <w:proofErr w:type="spellStart"/>
      <w:r>
        <w:t>Профстандарт</w:t>
      </w:r>
      <w:proofErr w:type="spellEnd"/>
      <w:r>
        <w:t xml:space="preserve">». 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t>Аттестация педагогических работников в соответствии с Федеральным законом «Об образовании в Российской</w:t>
      </w:r>
      <w:r>
        <w:tab/>
        <w:t xml:space="preserve"> </w:t>
      </w:r>
      <w:proofErr w:type="gramStart"/>
      <w:r>
        <w:t>Федерации»  (</w:t>
      </w:r>
      <w:proofErr w:type="gramEnd"/>
      <w:r>
        <w:t xml:space="preserve">ст. 49) проводится в целях подтверждения их соответствия занимаемым должностям на основе оценки их профессиональной деятельности, с учетом желания педагогических работников в целях установления квалификационной категории. Проведение аттестации педагогических работников в целях подтверждения их соответствия занимаемым должностям должна </w:t>
      </w:r>
      <w:r>
        <w:lastRenderedPageBreak/>
        <w:t xml:space="preserve">осуществляться один раз в пять лет на основе оценки их профессиональной деятельности аттестационными комиссиями, самостоятельно формируемыми образовательными организациями. 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t xml:space="preserve">Проведение аттестации в целях установления квалификационной категории педагогических работников осуществляется аттестационными комиссиями, формируемыми федеральными органами исполнительной власти, в ведении которых эти организации находятся. Проведение аттестации в отношении педагогических работников образовательных организаций, находящихся в ведении субъекта Российской Федерации, муниципальных и частных организаций, осуществляется аттестационными комиссиями, формируемыми уполномоченными органами государственной власти субъектов Российской Федерации. </w:t>
      </w:r>
    </w:p>
    <w:p w:rsidR="00F14C13" w:rsidRDefault="00F14C13" w:rsidP="00F14C13">
      <w:pPr>
        <w:tabs>
          <w:tab w:val="left" w:pos="284"/>
        </w:tabs>
        <w:spacing w:line="360" w:lineRule="auto"/>
        <w:ind w:firstLine="567"/>
        <w:jc w:val="both"/>
        <w:rPr>
          <w:shd w:val="clear" w:color="auto" w:fill="FFFFFF"/>
        </w:rPr>
      </w:pPr>
      <w:r>
        <w:t xml:space="preserve">Порядок проведения аттестации педагогических работников устанавливается федеральным органом исполнительной власти, осуществляющим функции по выработке государственной политики </w:t>
      </w:r>
      <w:r>
        <w:rPr>
          <w:shd w:val="clear" w:color="auto" w:fill="FFFFFF"/>
        </w:rPr>
        <w:t>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труда.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t xml:space="preserve">В лицее имеется план-график, включающий различные формы непрерывного повышения квалификации всех педагогических работников, а также графики аттестации кадров на соответствие занимаемой должности и квалификационную категорию в соответствии с приказом </w:t>
      </w:r>
      <w:proofErr w:type="spellStart"/>
      <w:r>
        <w:t>Минобрнауки</w:t>
      </w:r>
      <w:proofErr w:type="spellEnd"/>
      <w:r>
        <w:t xml:space="preserve"> России от 7 апреля 2014 г. № 276 «О порядке аттестации педагогических работников государственных и муниципальных образовательных организаций», а также методикой оценки уровня квалификации педагогических работников</w:t>
      </w:r>
    </w:p>
    <w:p w:rsidR="00F14C13" w:rsidRDefault="00F14C13" w:rsidP="00F14C13">
      <w:pPr>
        <w:tabs>
          <w:tab w:val="left" w:pos="284"/>
        </w:tabs>
        <w:spacing w:line="360" w:lineRule="auto"/>
        <w:ind w:firstLine="567"/>
        <w:jc w:val="both"/>
      </w:pPr>
      <w:r>
        <w:t xml:space="preserve">Формами повышения квалификации являются: послевузовское обучение в высших учебных заведениях, в том числе магистратуре, аспирантуре, на курсах повышения квалификации; стажировки, участие в конференциях, обучающих семинарах и </w:t>
      </w:r>
      <w:proofErr w:type="spellStart"/>
      <w:r>
        <w:t>мастерклассах</w:t>
      </w:r>
      <w:proofErr w:type="spellEnd"/>
      <w:r>
        <w:t xml:space="preserve"> по отдельным направлениям реализации основной образовательной программы; участие в различных педагогических проектах; создание и публикация методических материалов и др. </w:t>
      </w:r>
    </w:p>
    <w:p w:rsidR="00F14C13" w:rsidRDefault="00F14C13" w:rsidP="00F14C13">
      <w:pPr>
        <w:tabs>
          <w:tab w:val="left" w:pos="284"/>
        </w:tabs>
        <w:spacing w:line="360" w:lineRule="auto"/>
        <w:ind w:firstLine="567"/>
        <w:jc w:val="both"/>
      </w:pPr>
      <w:r>
        <w:t xml:space="preserve">Ожидаемый результат повышения квалификации - профессиональная готовность работников образования к реализации ФГОС ООО: </w:t>
      </w:r>
    </w:p>
    <w:p w:rsidR="00F14C13" w:rsidRDefault="00F14C13" w:rsidP="00F14C13">
      <w:pPr>
        <w:tabs>
          <w:tab w:val="left" w:pos="284"/>
        </w:tabs>
        <w:spacing w:line="360" w:lineRule="auto"/>
        <w:ind w:firstLine="567"/>
        <w:jc w:val="both"/>
      </w:pPr>
      <w:r>
        <w:t xml:space="preserve">• обеспечение оптимального вхождения работников образования в систему ценностей современного образования; </w:t>
      </w:r>
    </w:p>
    <w:p w:rsidR="00F14C13" w:rsidRDefault="00F14C13" w:rsidP="00F14C13">
      <w:pPr>
        <w:tabs>
          <w:tab w:val="left" w:pos="284"/>
        </w:tabs>
        <w:spacing w:line="360" w:lineRule="auto"/>
        <w:ind w:firstLine="567"/>
        <w:jc w:val="both"/>
      </w:pPr>
      <w:r>
        <w:lastRenderedPageBreak/>
        <w:t xml:space="preserve">• принятие идеологии ФГОС общего образования; </w:t>
      </w:r>
    </w:p>
    <w:p w:rsidR="00F14C13" w:rsidRDefault="00F14C13" w:rsidP="00F14C13">
      <w:pPr>
        <w:tabs>
          <w:tab w:val="left" w:pos="284"/>
        </w:tabs>
        <w:spacing w:line="360" w:lineRule="auto"/>
        <w:ind w:firstLine="567"/>
        <w:jc w:val="both"/>
      </w:pPr>
      <w:r>
        <w:t xml:space="preserve">• освоение новой системы требований к структуре основной образовательной программы, результатам её освоения и условиям реализации, а также системы оценки итогов образовательной деятельности обучающихся; </w:t>
      </w:r>
    </w:p>
    <w:p w:rsidR="00F14C13" w:rsidRDefault="00F14C13" w:rsidP="00F14C13">
      <w:pPr>
        <w:tabs>
          <w:tab w:val="left" w:pos="284"/>
        </w:tabs>
        <w:spacing w:line="360" w:lineRule="auto"/>
        <w:ind w:firstLine="567"/>
        <w:jc w:val="both"/>
      </w:pPr>
      <w:r>
        <w:t>• овладение учебно-методическими и информационно-методическими ресурсами, необходимыми для успешного решения задач ФГОС.</w:t>
      </w:r>
    </w:p>
    <w:p w:rsidR="00F14C13" w:rsidRDefault="00F14C13" w:rsidP="00F14C13">
      <w:pPr>
        <w:pStyle w:val="1"/>
      </w:pPr>
      <w:bookmarkStart w:id="1" w:name="_Toc65153750"/>
      <w:bookmarkStart w:id="2" w:name="_GoBack"/>
      <w:bookmarkEnd w:id="2"/>
      <w:r>
        <w:t>2. Психолого-педагогические условия реализации основной образовательной программы основного общего образования</w:t>
      </w:r>
      <w:bookmarkEnd w:id="1"/>
      <w:r>
        <w:t xml:space="preserve"> </w:t>
      </w:r>
    </w:p>
    <w:p w:rsidR="00F14C13" w:rsidRDefault="00F14C13" w:rsidP="00F14C13">
      <w:pPr>
        <w:spacing w:line="360" w:lineRule="auto"/>
        <w:ind w:firstLine="567"/>
        <w:jc w:val="both"/>
      </w:pPr>
      <w:r>
        <w:t>В МБОУ «Многопрофильный лицей №</w:t>
      </w:r>
      <w:proofErr w:type="gramStart"/>
      <w:r>
        <w:t>185»  созданы</w:t>
      </w:r>
      <w:proofErr w:type="gramEnd"/>
      <w:r>
        <w:t xml:space="preserve"> психолого-</w:t>
      </w:r>
      <w:r>
        <w:softHyphen/>
        <w:t xml:space="preserve">педагогические условия, обеспечивающие: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преемственность содержания и форм организации образовательной деятельности по отношению к начальному образованию с учётом специфики возрастного психофизического развития обучающихся; </w:t>
      </w:r>
    </w:p>
    <w:p w:rsidR="00F14C13" w:rsidRDefault="00F14C13" w:rsidP="00F14C13">
      <w:pPr>
        <w:spacing w:line="360" w:lineRule="auto"/>
        <w:ind w:firstLine="567"/>
        <w:jc w:val="both"/>
      </w:pPr>
      <w:r>
        <w:t>• формирование и развитие психолого-</w:t>
      </w:r>
      <w:r>
        <w:softHyphen/>
        <w:t xml:space="preserve">педагогической компетентности участников образовательных отношений;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вариативность направлений и форм, а также диверсификацию уровней </w:t>
      </w:r>
      <w:proofErr w:type="spellStart"/>
      <w:r>
        <w:t>психолого</w:t>
      </w:r>
      <w:r>
        <w:softHyphen/>
        <w:t>педагогического</w:t>
      </w:r>
      <w:proofErr w:type="spellEnd"/>
      <w:r>
        <w:t xml:space="preserve"> сопровождения участников образовательных отношений;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дифференциацию и индивидуализацию обучения. 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t>Преемственность содержания и форм организации образовательного процесса по отношению к  уровню начального общего образования с учетом специфики возрастного психофизического развития обучающихся, в том числе особенностей перехода из младшего школьного возраста в подростковый, включают: учебное сотрудничество, совместную деятельность, разновозрастное сотрудничество, дискуссию, тренинги, групповую игру, освоение культуры аргументации, рефлексию, педагогическое общение, а также информационно-методическое обеспечение образовательно-воспитательного процесса.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t xml:space="preserve">При организации психолого-педагогического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психолого-педагогического сопровождения: индивидуальное, групповое, на уровне класса, на уровне образовательной организации.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Основными формами </w:t>
      </w:r>
      <w:proofErr w:type="spellStart"/>
      <w:r>
        <w:t>психолого</w:t>
      </w:r>
      <w:r>
        <w:softHyphen/>
        <w:t>педагогического</w:t>
      </w:r>
      <w:proofErr w:type="spellEnd"/>
      <w:r>
        <w:t xml:space="preserve"> сопровождения являются: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диагностика, направленная на выявление особенностей статуса школьника. Она может проводиться на этапе знакомства с ребёнком, после зачисления его в школу и в конце каждого учебного года; </w:t>
      </w:r>
    </w:p>
    <w:p w:rsidR="00F14C13" w:rsidRDefault="00F14C13" w:rsidP="00F14C13">
      <w:pPr>
        <w:spacing w:line="360" w:lineRule="auto"/>
        <w:ind w:firstLine="567"/>
        <w:jc w:val="both"/>
      </w:pPr>
      <w:r>
        <w:lastRenderedPageBreak/>
        <w:t xml:space="preserve">• консультирование педагогов и родителей, которое осуществляется учителем и психологом с учётом результатов диагностики, а также администрацией образовательной организации;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профилактика, экспертиза, развивающая работа, просвещение, коррекционная работа, осуществляемая в течение всего учебного времени. </w:t>
      </w:r>
    </w:p>
    <w:p w:rsidR="00F14C13" w:rsidRDefault="00F14C13" w:rsidP="00F14C13">
      <w:pPr>
        <w:spacing w:line="360" w:lineRule="auto"/>
        <w:ind w:firstLine="567"/>
        <w:jc w:val="both"/>
      </w:pPr>
      <w:r>
        <w:t>К основным направлениям психолого-</w:t>
      </w:r>
      <w:r>
        <w:softHyphen/>
        <w:t xml:space="preserve">педагогического сопровождения в лицее относятся: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сохранение и укрепление психологического здоровья;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мониторинг возможностей и </w:t>
      </w:r>
      <w:proofErr w:type="gramStart"/>
      <w:r>
        <w:t>способностей</w:t>
      </w:r>
      <w:proofErr w:type="gramEnd"/>
      <w:r>
        <w:t xml:space="preserve"> обучающихся; </w:t>
      </w:r>
    </w:p>
    <w:p w:rsidR="00F14C13" w:rsidRDefault="00F14C13" w:rsidP="00F14C13">
      <w:pPr>
        <w:spacing w:line="360" w:lineRule="auto"/>
        <w:ind w:firstLine="567"/>
        <w:jc w:val="both"/>
      </w:pPr>
      <w:r>
        <w:t>• психолого</w:t>
      </w:r>
      <w:r>
        <w:softHyphen/>
        <w:t xml:space="preserve">-педагогическую поддержку участников олимпиадного движения;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формирование у обучающихся ценности здоровья и безопасного образа жизни;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развитие экологической культуры;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выявление и поддержку детей с особыми образовательными потребностями;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• формирование коммуникативных навыков в разновозрастной среде и среде сверстников; </w:t>
      </w:r>
    </w:p>
    <w:p w:rsidR="00F14C13" w:rsidRDefault="00F14C13" w:rsidP="00F14C13">
      <w:pPr>
        <w:spacing w:line="360" w:lineRule="auto"/>
        <w:ind w:firstLine="567"/>
        <w:jc w:val="both"/>
      </w:pPr>
      <w:r>
        <w:t>• поддержку детских объединений и ученического самоуправления; выявление и поддержку лиц, проявивших выдающиеся способности.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Целью психолого-педагогического сопровождения является создание социально-психологических условий для развития личности учащихся и их успешного обучения. В ходе психологического сопровождения решаются следующие задачи: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 – систематическое отслеживание динамики познавательного и личностного развития ребенка в процессе его обучения; </w:t>
      </w:r>
    </w:p>
    <w:p w:rsidR="00F14C13" w:rsidRDefault="00F14C13" w:rsidP="00F14C13">
      <w:pPr>
        <w:spacing w:line="360" w:lineRule="auto"/>
        <w:ind w:firstLine="567"/>
        <w:jc w:val="both"/>
      </w:pPr>
      <w:proofErr w:type="gramStart"/>
      <w:r>
        <w:t>–  создание</w:t>
      </w:r>
      <w:proofErr w:type="gramEnd"/>
      <w:r>
        <w:t xml:space="preserve"> социально-психологических условий для развития личности учащихся и их успешного обучения;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– создание специальных социально-психологических условий для оказания помощи детям, имеющим трудности в обучении и поведении.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Достижение поставленных задач осуществляется через: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– диагностику особенностей педагогической среды;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– диагностику </w:t>
      </w:r>
      <w:proofErr w:type="spellStart"/>
      <w:r>
        <w:t>сформированности</w:t>
      </w:r>
      <w:proofErr w:type="spellEnd"/>
      <w:r>
        <w:t xml:space="preserve"> у учащихся личностных, регулятивных, коммуникативных и познавательных универсальных действий,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– содействие </w:t>
      </w:r>
      <w:proofErr w:type="spellStart"/>
      <w:r>
        <w:t>психологизации</w:t>
      </w:r>
      <w:proofErr w:type="spellEnd"/>
      <w:r>
        <w:t xml:space="preserve"> образовательной среды, пропаганду психологических знаний в образовательном пространстве;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– психологическое сопровождение воспитательной деятельности; – коррекцию и развитие познавательной, эмоциональной и поведенческой сфер личности ребенка с целью </w:t>
      </w:r>
      <w:r>
        <w:lastRenderedPageBreak/>
        <w:t xml:space="preserve">формирования адаптивного поведения и позитивной Я-концепции, а также коррекцию неадекватного воспитательного стиля педагогов и родителей. </w:t>
      </w:r>
    </w:p>
    <w:p w:rsidR="00F14C13" w:rsidRDefault="00F14C13" w:rsidP="00F14C13">
      <w:pPr>
        <w:pStyle w:val="1"/>
      </w:pPr>
      <w:bookmarkStart w:id="3" w:name="_Toc65153751"/>
      <w:r>
        <w:t>3.Финансово-экономические условия реализации основной образовательной программы основного общего образования</w:t>
      </w:r>
      <w:bookmarkEnd w:id="3"/>
    </w:p>
    <w:p w:rsidR="00F14C13" w:rsidRDefault="00F14C13" w:rsidP="00F14C13">
      <w:pPr>
        <w:spacing w:line="360" w:lineRule="auto"/>
        <w:ind w:firstLine="567"/>
        <w:jc w:val="both"/>
      </w:pPr>
      <w:r>
        <w:t xml:space="preserve"> Финансовое обеспечение - важнейший компонент реализации общеобразовательной программы. </w:t>
      </w:r>
    </w:p>
    <w:p w:rsidR="00F14C13" w:rsidRDefault="00F14C13" w:rsidP="00F14C13">
      <w:pPr>
        <w:spacing w:line="360" w:lineRule="auto"/>
        <w:ind w:firstLine="567"/>
        <w:jc w:val="both"/>
      </w:pPr>
      <w:r>
        <w:t>1) Финансирование осуществляется на основании сметы доходов и расходов МБОУ «Многопрофильный лицей №</w:t>
      </w:r>
      <w:proofErr w:type="gramStart"/>
      <w:r>
        <w:t>185»  на</w:t>
      </w:r>
      <w:proofErr w:type="gramEnd"/>
      <w:r>
        <w:t xml:space="preserve"> календарный год за счёт бюджетных и внебюджетных средств.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2) Образовательное учреждение определяет стимулирующую части фонда оплаты труда, самостоятельно устанавливает штатное расписание, определяет в общем объеме средств долю, направляемую на: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- материально-техническое обеспечение и оснащение образовательного процесса;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- оснащение оборудованием помещений в соответствии с государственными и местными нормами и требованиями;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- заработную плату работников образовательного учреждения, в том числе надбавки и доплаты к должностным окладам.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3) Базовая часть фонда оплаты труда обеспечивает гарантированную заработную плату педагогическим работникам, учебно-вспомогательному и младшему обслуживающему персоналу.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4) </w:t>
      </w:r>
      <w:proofErr w:type="gramStart"/>
      <w:r>
        <w:t>В</w:t>
      </w:r>
      <w:proofErr w:type="gramEnd"/>
      <w:r>
        <w:t xml:space="preserve"> норму рабочего времени педагогических работников, применяемую при исчислении заработной платы, а соответственно и в стоимость бюджетной образовательной услуги входит аудиторная и неаудиторная занятость.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5) Финансовое обеспечение гарантирует возможность: 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- кадрового обеспечения образовательного учреждения специалистами;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- повышения квалификации педагогических кадров, формированию у обучающихся универсальных учебных действий, достижению планируемых результатов на основе </w:t>
      </w:r>
      <w:proofErr w:type="spellStart"/>
      <w:r>
        <w:t>системнодеятельностного</w:t>
      </w:r>
      <w:proofErr w:type="spellEnd"/>
      <w:r>
        <w:t xml:space="preserve"> подхода- обеспечения образовательного процесса необходимым достаточным набором средств обучения и воспитания (наглядные пособия, оборудование, печатные материалы, мультимедийные средства и др.);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- формирования необходимого и достаточного набора образовательных, </w:t>
      </w:r>
      <w:proofErr w:type="spellStart"/>
      <w:r>
        <w:t>информационнометодических</w:t>
      </w:r>
      <w:proofErr w:type="spellEnd"/>
      <w:r>
        <w:t xml:space="preserve"> ресурсов, обеспечивающих реализацию основной образовательной программы; </w:t>
      </w:r>
    </w:p>
    <w:p w:rsidR="00F14C13" w:rsidRDefault="00F14C13" w:rsidP="00F14C13">
      <w:pPr>
        <w:spacing w:line="360" w:lineRule="auto"/>
        <w:ind w:firstLine="567"/>
        <w:jc w:val="both"/>
      </w:pPr>
      <w:r>
        <w:lastRenderedPageBreak/>
        <w:t>- создания санитарно-гигиенических условий организации образовательного процесса, своевременного и качественного выполнения ремонтных работ; -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 Установления стимулирующих выплат педагогическим работникам, обслуживающему персоналу за достижение высоких планируемых результатов.</w:t>
      </w:r>
    </w:p>
    <w:p w:rsidR="00F14C13" w:rsidRDefault="00F14C13" w:rsidP="00F14C13">
      <w:pPr>
        <w:pStyle w:val="1"/>
      </w:pPr>
      <w:bookmarkStart w:id="4" w:name="_Toc65153752"/>
      <w:r>
        <w:t>4. Материально-технические условия реализации основной образовательной программы</w:t>
      </w:r>
      <w:bookmarkEnd w:id="4"/>
      <w:r>
        <w:t xml:space="preserve">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Лицей располагает необходимой материальной и технической базой, обеспечивающей организацию и проведение всех видов деятельности обучающихся при реализации ФГОС ООО.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Материальная и техническая база соответствует действующим санитарным и противопожарным правилам и нормам, а также техническим и финансовым нормативам, установленным для обслуживания этой базы. Во всех помещениях, где осуществляется образовательный процесс, обеспечивается доступ педагогов и обучающихся к информационной среде учреждения и к глобальной информационной среде.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В соответствии с требованиями ФГОС в образовательной организации, реализующей основную образовательную программу основного общего образования, созданы и установлены: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учебные кабинеты с рабочими местами обучающихся и педагогических работников;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помещения для занятий учебно-исследовательской и проектной деятельностью, моделированием и техническим творчеством;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необходимые для реализации учебной и внеурочной деятельности лаборатории и мастерские;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помещения (кабинеты, мастерские, студии) для занятий музыкой, хореографией и изобразительным искусством, технологией;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лингафонные кабинеты;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информационно-библиотечные центры с рабочими зонами, оборудованными читальными залами и книгохранилищами, обеспечивающими сохранность книжного фонда, </w:t>
      </w:r>
      <w:proofErr w:type="spellStart"/>
      <w:r>
        <w:t>медиатекой</w:t>
      </w:r>
      <w:proofErr w:type="spellEnd"/>
      <w:r>
        <w:t xml:space="preserve">;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актовый и хореографический залы;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спортивные залы, тренажерный зал, стадионы, спортивные площадки, оснащенные игровым, спортивным оборудованием и инвентарем; </w:t>
      </w:r>
    </w:p>
    <w:p w:rsidR="00F14C13" w:rsidRDefault="00F14C13" w:rsidP="00F14C13">
      <w:pPr>
        <w:spacing w:line="360" w:lineRule="auto"/>
        <w:ind w:firstLine="567"/>
        <w:jc w:val="both"/>
      </w:pPr>
      <w:r>
        <w:lastRenderedPageBreak/>
        <w:sym w:font="Symbol" w:char="F0B7"/>
      </w:r>
      <w:r>
        <w:t xml:space="preserve"> 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помещения для медицинского персонала;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административные и иные помещения, оснащенные необходимым оборудованием, в том числе для организации учебного процесса с детьми-инвалидами и детьми с ОВЗ;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гардеробы, санузлы, места личной гигиены; </w:t>
      </w:r>
    </w:p>
    <w:p w:rsidR="00F14C13" w:rsidRDefault="00F14C13" w:rsidP="00F14C13">
      <w:pPr>
        <w:spacing w:line="360" w:lineRule="auto"/>
        <w:ind w:firstLine="567"/>
        <w:jc w:val="both"/>
      </w:pPr>
      <w:r>
        <w:sym w:font="Symbol" w:char="F0B7"/>
      </w:r>
      <w:r>
        <w:t xml:space="preserve"> участок (территория) с необходимым набором оснащенных зон. </w:t>
      </w:r>
    </w:p>
    <w:p w:rsidR="00F14C13" w:rsidRDefault="00F14C13" w:rsidP="00F14C13">
      <w:pPr>
        <w:spacing w:line="360" w:lineRule="auto"/>
        <w:ind w:firstLine="567"/>
        <w:jc w:val="both"/>
      </w:pPr>
      <w:r>
        <w:t>Все помещения обеспечиваются комплектами оборудования для реализации предметных областей и внеурочной деятельности, включая расходные материалы и канцелярские принадлежности, а также мебелью, оснащением, презентационным оборудованием и необходимым инвентарем. Оценка материально-технических условий реализации основной образовательной программы в образовательной организации осуществляется посредством сопоставления имеющегося и требуемого оборудования.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Осуществляется защита от несанкционированного доступа к сайтам запрещённого, противоправного и экстремистского характера. Через локальную сеть осуществляется доступ всех компьютеров школы в Интернет.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7"/>
        <w:gridCol w:w="3124"/>
        <w:gridCol w:w="3133"/>
      </w:tblGrid>
      <w:tr w:rsidR="00F14C13" w:rsidTr="001D1962"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Компоненты оснащения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Необходимое оборудование и оснащение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Необходимо/имеется в наличии</w:t>
            </w:r>
          </w:p>
        </w:tc>
      </w:tr>
      <w:tr w:rsidR="00F14C13" w:rsidTr="001D1962">
        <w:tc>
          <w:tcPr>
            <w:tcW w:w="3190" w:type="dxa"/>
            <w:vMerge w:val="restart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Компоненты оснащения учебного (предметного) кабинета основной школы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1.1. Нормативные документы, программно-методическое обеспечение, локальные акты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Имеются</w:t>
            </w:r>
          </w:p>
        </w:tc>
      </w:tr>
      <w:tr w:rsidR="00F14C13" w:rsidTr="001D1962">
        <w:tc>
          <w:tcPr>
            <w:tcW w:w="3190" w:type="dxa"/>
            <w:vMerge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 xml:space="preserve">1.2. Учебно-методические материалы: </w:t>
            </w:r>
          </w:p>
          <w:p w:rsidR="00F14C13" w:rsidRDefault="00F14C13" w:rsidP="001D1962">
            <w:pPr>
              <w:spacing w:line="360" w:lineRule="auto"/>
              <w:jc w:val="both"/>
            </w:pPr>
            <w:r>
              <w:t xml:space="preserve">1.2.1. УМК по предмету </w:t>
            </w:r>
          </w:p>
          <w:p w:rsidR="00F14C13" w:rsidRDefault="00F14C13" w:rsidP="001D1962">
            <w:pPr>
              <w:spacing w:line="360" w:lineRule="auto"/>
              <w:jc w:val="both"/>
            </w:pPr>
            <w:r>
              <w:t xml:space="preserve">1.2.2. Дидактические и раздаточные материалы по предмету </w:t>
            </w:r>
          </w:p>
          <w:p w:rsidR="00F14C13" w:rsidRDefault="00F14C13" w:rsidP="001D1962">
            <w:pPr>
              <w:spacing w:line="360" w:lineRule="auto"/>
              <w:jc w:val="both"/>
            </w:pPr>
            <w:r>
              <w:t xml:space="preserve">1.2.3. Аудиозаписи, слайды по содержанию учебного предмета </w:t>
            </w:r>
          </w:p>
          <w:p w:rsidR="00F14C13" w:rsidRDefault="00F14C13" w:rsidP="001D1962">
            <w:pPr>
              <w:spacing w:line="360" w:lineRule="auto"/>
              <w:jc w:val="both"/>
            </w:pPr>
            <w:r>
              <w:lastRenderedPageBreak/>
              <w:t xml:space="preserve">1.2.4. ТСО, компьютерные, информационно-коммуникационные средства </w:t>
            </w:r>
          </w:p>
          <w:p w:rsidR="00F14C13" w:rsidRDefault="00F14C13" w:rsidP="001D1962">
            <w:pPr>
              <w:spacing w:line="360" w:lineRule="auto"/>
              <w:jc w:val="both"/>
            </w:pPr>
            <w:r>
              <w:t xml:space="preserve">1.2.5. Учебно-практическое оборудование </w:t>
            </w:r>
          </w:p>
          <w:p w:rsidR="00F14C13" w:rsidRDefault="00F14C13" w:rsidP="001D1962">
            <w:pPr>
              <w:spacing w:line="360" w:lineRule="auto"/>
              <w:jc w:val="both"/>
            </w:pPr>
            <w:r>
              <w:t>1.2.6. Оборудование (мебель)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lastRenderedPageBreak/>
              <w:t xml:space="preserve">Имеются </w:t>
            </w:r>
          </w:p>
        </w:tc>
      </w:tr>
      <w:tr w:rsidR="00F14C13" w:rsidTr="001D1962">
        <w:tc>
          <w:tcPr>
            <w:tcW w:w="3190" w:type="dxa"/>
            <w:vMerge w:val="restart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Компоненты оснащения методического кабинета основной школы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2.1. Нормативные документы федерального, регионального и муниципального уровней, локальные акты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Имеются</w:t>
            </w:r>
          </w:p>
        </w:tc>
      </w:tr>
      <w:tr w:rsidR="00F14C13" w:rsidTr="001D1962">
        <w:tc>
          <w:tcPr>
            <w:tcW w:w="3190" w:type="dxa"/>
            <w:vMerge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2.2. Документация ОУ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Имеются</w:t>
            </w:r>
          </w:p>
        </w:tc>
      </w:tr>
      <w:tr w:rsidR="00F14C13" w:rsidTr="001D1962">
        <w:trPr>
          <w:trHeight w:val="1095"/>
        </w:trPr>
        <w:tc>
          <w:tcPr>
            <w:tcW w:w="3190" w:type="dxa"/>
            <w:vMerge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 xml:space="preserve">2.3. Комплекты диагностических материалов 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Имеются</w:t>
            </w:r>
          </w:p>
        </w:tc>
      </w:tr>
      <w:tr w:rsidR="00F14C13" w:rsidTr="001D1962">
        <w:trPr>
          <w:trHeight w:val="253"/>
        </w:trPr>
        <w:tc>
          <w:tcPr>
            <w:tcW w:w="3190" w:type="dxa"/>
            <w:vMerge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 xml:space="preserve">2.4. База данных 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Имеются</w:t>
            </w:r>
          </w:p>
        </w:tc>
      </w:tr>
      <w:tr w:rsidR="00F14C13" w:rsidTr="001D1962">
        <w:trPr>
          <w:trHeight w:val="1117"/>
        </w:trPr>
        <w:tc>
          <w:tcPr>
            <w:tcW w:w="3190" w:type="dxa"/>
            <w:vMerge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2.5. Материально-техническое оснащение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Имеются</w:t>
            </w:r>
          </w:p>
        </w:tc>
      </w:tr>
      <w:tr w:rsidR="00F14C13" w:rsidTr="001D1962"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Компоненты оснащения мастерских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Материально-техническое оснащение</w:t>
            </w:r>
          </w:p>
        </w:tc>
        <w:tc>
          <w:tcPr>
            <w:tcW w:w="3190" w:type="dxa"/>
            <w:shd w:val="clear" w:color="auto" w:fill="auto"/>
          </w:tcPr>
          <w:p w:rsidR="00F14C13" w:rsidRDefault="00F14C13" w:rsidP="001D1962">
            <w:pPr>
              <w:spacing w:line="360" w:lineRule="auto"/>
              <w:jc w:val="both"/>
            </w:pPr>
            <w:r>
              <w:t>Имеются</w:t>
            </w:r>
          </w:p>
        </w:tc>
      </w:tr>
    </w:tbl>
    <w:p w:rsidR="00F14C13" w:rsidRDefault="00F14C13" w:rsidP="00F14C13">
      <w:pPr>
        <w:spacing w:line="360" w:lineRule="auto"/>
        <w:ind w:firstLine="567"/>
        <w:jc w:val="both"/>
      </w:pPr>
      <w:r>
        <w:t>Для каждого кабинета создан паспорт, в котором отражен полный список имеющегося оборудования: технические средства обучения, лабораторное оборудование, наглядные средства обучения, информационная поддержка педагогического работника. Подробный список имеющегося оборудования приведен в Приложении №1 к данной образовательной программе.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Также на основе </w:t>
      </w:r>
      <w:proofErr w:type="spellStart"/>
      <w:r>
        <w:t>СанПин</w:t>
      </w:r>
      <w:proofErr w:type="spellEnd"/>
      <w:r>
        <w:t xml:space="preserve"> 2.4.2.2821-10 «Санитарно-эпидемиологические требования к условиям и организации обучения в общеобразовательных учреждениях» оценены наличие и размещение помещений для осуществления образовательного процесса, активной деятельности, отдыха, питания обучающихся, их площадь, освещенность и воздушно-тепловой режим, расположение и размеры рабочих, учебных зон и зон для индивидуальных занятий, которые обеспечены возможностью безопасной и комфортной </w:t>
      </w:r>
      <w:r>
        <w:lastRenderedPageBreak/>
        <w:t>организации всех видов учебной и внеурочной деятельности для всех участников образовательного процесса.</w:t>
      </w:r>
    </w:p>
    <w:p w:rsidR="00F14C13" w:rsidRDefault="00F14C13" w:rsidP="00F14C13">
      <w:pPr>
        <w:spacing w:line="360" w:lineRule="auto"/>
        <w:ind w:firstLine="567"/>
        <w:jc w:val="both"/>
      </w:pPr>
    </w:p>
    <w:p w:rsidR="00F14C13" w:rsidRDefault="00F14C13" w:rsidP="00F14C13">
      <w:pPr>
        <w:pStyle w:val="1"/>
      </w:pPr>
      <w:bookmarkStart w:id="5" w:name="_Toc65153753"/>
      <w:r>
        <w:t>5. Информационно-методические условия реализации основной образовательной программы основного общего образования</w:t>
      </w:r>
      <w:bookmarkEnd w:id="5"/>
      <w:r>
        <w:t xml:space="preserve"> 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rPr>
          <w:bCs/>
        </w:rPr>
        <w:t xml:space="preserve">Под </w:t>
      </w:r>
      <w:r w:rsidRPr="00900462">
        <w:rPr>
          <w:bCs/>
        </w:rPr>
        <w:t>информационно-образовательной средой</w:t>
      </w:r>
      <w:r>
        <w:rPr>
          <w:b/>
          <w:bCs/>
        </w:rPr>
        <w:t xml:space="preserve"> </w:t>
      </w:r>
      <w:r>
        <w:rPr>
          <w:bCs/>
        </w:rPr>
        <w:t>(ИОС)</w:t>
      </w:r>
      <w:r>
        <w:t> 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информационно-телекоммуникационных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образовательного процесса в решении учебно-познавательных и профессиональных задач с применением информационно-коммуникационных технологий (ИКТ-компетентность), наличие служб поддержки применения ИКТ.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rPr>
          <w:bCs/>
          <w:iCs/>
        </w:rPr>
        <w:t>Создаваемая в лицее ИОС строится в соответствии со следующей иерархией: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единая информационно-образовательная среда страны;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единая информационно-образовательная среда региона;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информационно-образовательная среда лицея;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предметная информационно-образовательная среда;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информационно-образовательная среда УМК;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информационно-образовательная среда компонентов УМК;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информационно-образовательная среда элементов УМК.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rPr>
          <w:bCs/>
          <w:iCs/>
        </w:rPr>
        <w:t>Основными элементами ИОС являются: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информационно-образовательные ресурсы в виде печатной продукции;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информационно-образовательные ресурсы на сменных оптических носителях;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информационно-образовательные ресурсы сети Интернет;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вычислительная и информационно-телекоммуникационная инфраструктура;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прикладные программы, в том числе поддерживающие администрирование и финансово-хозяйственную деятельность образовательной организации (бухгалтерский учет, делопроизводство, кадры и т. д.).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rPr>
          <w:bCs/>
          <w:iCs/>
        </w:rPr>
        <w:t xml:space="preserve">Необходимое для использования ИКТ </w:t>
      </w:r>
      <w:proofErr w:type="gramStart"/>
      <w:r>
        <w:rPr>
          <w:bCs/>
          <w:iCs/>
        </w:rPr>
        <w:t>оборудование</w:t>
      </w:r>
      <w:r>
        <w:t>  отвечает</w:t>
      </w:r>
      <w:proofErr w:type="gramEnd"/>
      <w:r>
        <w:t xml:space="preserve"> современным требованиям и обеспечивает использование ИКТ: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 учебной деятельности;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lastRenderedPageBreak/>
        <w:t>во внеурочной деятельности;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 исследовательской и проектной деятельности;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при измерении, контроле и оценке результатов образования;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 административной деятельности, включая дистанционное взаимодействие всех участников образовательного процесса, в том числе в рамках дистанционного образования, а также дистанционное взаимодействие образовательной организации с другими организациями социальной сферы и органами управления.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rPr>
          <w:bCs/>
          <w:iCs/>
        </w:rPr>
        <w:t>Учебно-методическое и информационное оснащение образовательного процесса</w:t>
      </w:r>
      <w:r>
        <w:t xml:space="preserve"> обеспечивает возможность: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реализации индивидуальных образовательных планов обучающихся, осуществления их самостоятельной образовательной деятельности;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образовательного процесса; переноса информации с нецифровых носителей (включая трехмерные объекты) в цифровую среду (оцифровка, сканирование);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создания и использования диаграмм различных видов (алгоритмических, концептуальных, классификационных, организационных, хронологических, родства и др.), специализированных географических (в ГИС) и исторических карт; создания виртуальных геометрических объектов, графических сообщений с проведением рукой произвольных линий;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 xml:space="preserve">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</w:t>
      </w:r>
      <w:proofErr w:type="spellStart"/>
      <w:r>
        <w:t>видеосообщений</w:t>
      </w:r>
      <w:proofErr w:type="spellEnd"/>
      <w:r>
        <w:t>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выступления с аудио-, видео- и графическим экранным сопровождением;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вывода информации на бумагу и т. п. и в трехмерную материальную среду (печать);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 xml:space="preserve">информационного подключения к локальной сети и глобальной сети Интернет, входа в информационную среду организации, в том числе через Интернет, </w:t>
      </w:r>
      <w:r>
        <w:lastRenderedPageBreak/>
        <w:t xml:space="preserve">размещения </w:t>
      </w:r>
      <w:proofErr w:type="spellStart"/>
      <w:r>
        <w:t>гипермедиасообщений</w:t>
      </w:r>
      <w:proofErr w:type="spellEnd"/>
      <w:r>
        <w:t xml:space="preserve"> в информационной среде образовательной организации;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поиска и получения информации;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использования источников информации на бумажных и цифровых носителях (в том числе в справочниках, словарях, поисковых системах);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вещания (</w:t>
      </w:r>
      <w:proofErr w:type="spellStart"/>
      <w:r>
        <w:t>подкастинга</w:t>
      </w:r>
      <w:proofErr w:type="spellEnd"/>
      <w:r>
        <w:t>), использования носимых аудио-, видеоустройств для учебной деятельности на уроке и вне урока;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общения в Интернете, взаимодействия в социальных группах и сетях, участия в форумах, групповой работы над сообщениями (вики);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создания, заполнения и анализа баз данных, в том числе определителей; их наглядного представления;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естественно-научных объектов и явлений;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 синтезаторов;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художественного творчества с использованием ручных, электрических и ИКТ-инструментов, реализации художественно-оформительских и издательских проектов, натурной и рисованной мультипликации;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 технологиях);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занятий по изучению правил дорожного движения с использованием игр, оборудования, а также компьютерных тренажеров;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lastRenderedPageBreak/>
        <w:t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образовательной организации;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проектирования и организации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 xml:space="preserve">обеспечения доступа в школьной библиотеке к информационным ресурсам Интернета,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 носителях, множительной технике для тиражирования учебных и методических </w:t>
      </w:r>
      <w:proofErr w:type="spellStart"/>
      <w:r>
        <w:t>тексто</w:t>
      </w:r>
      <w:proofErr w:type="spellEnd"/>
      <w:r>
        <w:t>-графических и аудио-, видеоматериалов, результатов творческой, научно-исследовательской и проектной деятельности обучающихся;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проведения массовых мероприятий, собраний, представлений; досуга и общения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F14C13" w:rsidRDefault="00F14C13" w:rsidP="00F14C13">
      <w:pPr>
        <w:pStyle w:val="a8"/>
        <w:numPr>
          <w:ilvl w:val="0"/>
          <w:numId w:val="1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выпуска школьных печатных изданий, работы школьного телевидения.</w:t>
      </w:r>
    </w:p>
    <w:p w:rsidR="00F14C13" w:rsidRDefault="00F14C13" w:rsidP="00F14C13">
      <w:pPr>
        <w:pStyle w:val="a8"/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Все указанные виды деятельности обеспечиваются расходными материалами.</w:t>
      </w:r>
    </w:p>
    <w:p w:rsidR="00F14C13" w:rsidRDefault="00F14C13" w:rsidP="00F14C13">
      <w:pPr>
        <w:spacing w:line="360" w:lineRule="auto"/>
        <w:jc w:val="center"/>
        <w:rPr>
          <w:b/>
        </w:rPr>
      </w:pPr>
      <w:r w:rsidRPr="00900462">
        <w:rPr>
          <w:b/>
        </w:rPr>
        <w:t xml:space="preserve">Создание в образовательной организации </w:t>
      </w:r>
      <w:proofErr w:type="spellStart"/>
      <w:r w:rsidRPr="00900462">
        <w:rPr>
          <w:b/>
        </w:rPr>
        <w:t>информационнообразовательной</w:t>
      </w:r>
      <w:proofErr w:type="spellEnd"/>
      <w:r w:rsidRPr="00900462">
        <w:rPr>
          <w:b/>
        </w:rPr>
        <w:t xml:space="preserve"> среды, соответствующей требованиям ФГОС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"/>
        <w:gridCol w:w="3448"/>
        <w:gridCol w:w="2360"/>
      </w:tblGrid>
      <w:tr w:rsidR="00F14C13" w:rsidRPr="00A616FF" w:rsidTr="00F14C13">
        <w:tc>
          <w:tcPr>
            <w:tcW w:w="934" w:type="dxa"/>
            <w:shd w:val="clear" w:color="auto" w:fill="auto"/>
          </w:tcPr>
          <w:p w:rsidR="00F14C13" w:rsidRPr="00A616FF" w:rsidRDefault="00F14C13" w:rsidP="001D1962">
            <w:pPr>
              <w:spacing w:line="360" w:lineRule="auto"/>
              <w:jc w:val="center"/>
              <w:rPr>
                <w:b/>
              </w:rPr>
            </w:pPr>
            <w:r w:rsidRPr="00A616FF">
              <w:rPr>
                <w:b/>
              </w:rPr>
              <w:t>№ п/п</w:t>
            </w:r>
          </w:p>
        </w:tc>
        <w:tc>
          <w:tcPr>
            <w:tcW w:w="3448" w:type="dxa"/>
            <w:shd w:val="clear" w:color="auto" w:fill="auto"/>
          </w:tcPr>
          <w:p w:rsidR="00F14C13" w:rsidRPr="00A616FF" w:rsidRDefault="00F14C13" w:rsidP="001D1962">
            <w:pPr>
              <w:spacing w:line="360" w:lineRule="auto"/>
              <w:jc w:val="center"/>
              <w:rPr>
                <w:b/>
              </w:rPr>
            </w:pPr>
            <w:r w:rsidRPr="00A616FF">
              <w:rPr>
                <w:b/>
              </w:rPr>
              <w:t>Необходимые средства</w:t>
            </w:r>
          </w:p>
        </w:tc>
        <w:tc>
          <w:tcPr>
            <w:tcW w:w="2360" w:type="dxa"/>
            <w:shd w:val="clear" w:color="auto" w:fill="auto"/>
          </w:tcPr>
          <w:p w:rsidR="00F14C13" w:rsidRPr="00A616FF" w:rsidRDefault="00F14C13" w:rsidP="001D1962">
            <w:pPr>
              <w:spacing w:line="360" w:lineRule="auto"/>
              <w:jc w:val="center"/>
              <w:rPr>
                <w:b/>
              </w:rPr>
            </w:pPr>
            <w:r w:rsidRPr="00A616FF">
              <w:rPr>
                <w:b/>
              </w:rPr>
              <w:t>Необходимое количество средств/ имеющееся в наличии</w:t>
            </w:r>
          </w:p>
        </w:tc>
      </w:tr>
      <w:tr w:rsidR="00F14C13" w:rsidRPr="00A616FF" w:rsidTr="00F14C13">
        <w:tc>
          <w:tcPr>
            <w:tcW w:w="934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1</w:t>
            </w:r>
          </w:p>
        </w:tc>
        <w:tc>
          <w:tcPr>
            <w:tcW w:w="3448" w:type="dxa"/>
            <w:shd w:val="clear" w:color="auto" w:fill="auto"/>
          </w:tcPr>
          <w:p w:rsidR="00F14C13" w:rsidRPr="00A616FF" w:rsidRDefault="00F14C13" w:rsidP="001D1962">
            <w:pPr>
              <w:spacing w:line="360" w:lineRule="auto"/>
              <w:rPr>
                <w:b/>
              </w:rPr>
            </w:pPr>
            <w:r>
              <w:t>Технические средства</w:t>
            </w:r>
          </w:p>
        </w:tc>
        <w:tc>
          <w:tcPr>
            <w:tcW w:w="2360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Имеется</w:t>
            </w:r>
          </w:p>
        </w:tc>
      </w:tr>
      <w:tr w:rsidR="00F14C13" w:rsidRPr="00A616FF" w:rsidTr="00F14C13">
        <w:tc>
          <w:tcPr>
            <w:tcW w:w="934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2</w:t>
            </w:r>
          </w:p>
        </w:tc>
        <w:tc>
          <w:tcPr>
            <w:tcW w:w="3448" w:type="dxa"/>
            <w:shd w:val="clear" w:color="auto" w:fill="auto"/>
          </w:tcPr>
          <w:p w:rsidR="00F14C13" w:rsidRPr="00A616FF" w:rsidRDefault="00F14C13" w:rsidP="001D1962">
            <w:pPr>
              <w:spacing w:line="360" w:lineRule="auto"/>
              <w:rPr>
                <w:b/>
              </w:rPr>
            </w:pPr>
            <w:r>
              <w:t>Программные инструменты</w:t>
            </w:r>
          </w:p>
        </w:tc>
        <w:tc>
          <w:tcPr>
            <w:tcW w:w="2360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Имеется</w:t>
            </w:r>
          </w:p>
        </w:tc>
      </w:tr>
      <w:tr w:rsidR="00F14C13" w:rsidRPr="00A616FF" w:rsidTr="00F14C13">
        <w:tc>
          <w:tcPr>
            <w:tcW w:w="934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3</w:t>
            </w:r>
          </w:p>
        </w:tc>
        <w:tc>
          <w:tcPr>
            <w:tcW w:w="3448" w:type="dxa"/>
            <w:shd w:val="clear" w:color="auto" w:fill="auto"/>
          </w:tcPr>
          <w:p w:rsidR="00F14C13" w:rsidRPr="00A616FF" w:rsidRDefault="00F14C13" w:rsidP="001D1962">
            <w:pPr>
              <w:spacing w:line="360" w:lineRule="auto"/>
              <w:rPr>
                <w:b/>
              </w:rPr>
            </w:pPr>
            <w:r>
              <w:t>Обеспечение технической, методической и организационной поддержки</w:t>
            </w:r>
          </w:p>
        </w:tc>
        <w:tc>
          <w:tcPr>
            <w:tcW w:w="2360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Имеется</w:t>
            </w:r>
          </w:p>
        </w:tc>
      </w:tr>
      <w:tr w:rsidR="00F14C13" w:rsidRPr="00A616FF" w:rsidTr="00F14C13">
        <w:tc>
          <w:tcPr>
            <w:tcW w:w="934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4</w:t>
            </w:r>
          </w:p>
        </w:tc>
        <w:tc>
          <w:tcPr>
            <w:tcW w:w="3448" w:type="dxa"/>
            <w:shd w:val="clear" w:color="auto" w:fill="auto"/>
          </w:tcPr>
          <w:p w:rsidR="00F14C13" w:rsidRDefault="00F14C13" w:rsidP="001D1962">
            <w:pPr>
              <w:spacing w:line="360" w:lineRule="auto"/>
            </w:pPr>
            <w:r>
              <w:t>Отображение образовательного процесса в информационной среде</w:t>
            </w:r>
          </w:p>
        </w:tc>
        <w:tc>
          <w:tcPr>
            <w:tcW w:w="2360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Имеется</w:t>
            </w:r>
          </w:p>
        </w:tc>
      </w:tr>
      <w:tr w:rsidR="00F14C13" w:rsidRPr="00A616FF" w:rsidTr="00F14C13">
        <w:tc>
          <w:tcPr>
            <w:tcW w:w="934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lastRenderedPageBreak/>
              <w:t>5</w:t>
            </w:r>
          </w:p>
        </w:tc>
        <w:tc>
          <w:tcPr>
            <w:tcW w:w="3448" w:type="dxa"/>
            <w:shd w:val="clear" w:color="auto" w:fill="auto"/>
          </w:tcPr>
          <w:p w:rsidR="00F14C13" w:rsidRDefault="00F14C13" w:rsidP="001D1962">
            <w:pPr>
              <w:spacing w:line="360" w:lineRule="auto"/>
            </w:pPr>
            <w:r>
              <w:t>Компоненты на бумажных носителях</w:t>
            </w:r>
          </w:p>
        </w:tc>
        <w:tc>
          <w:tcPr>
            <w:tcW w:w="2360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Имеется</w:t>
            </w:r>
          </w:p>
        </w:tc>
      </w:tr>
      <w:tr w:rsidR="00F14C13" w:rsidRPr="00A616FF" w:rsidTr="00F14C13">
        <w:tc>
          <w:tcPr>
            <w:tcW w:w="934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6</w:t>
            </w:r>
          </w:p>
        </w:tc>
        <w:tc>
          <w:tcPr>
            <w:tcW w:w="3448" w:type="dxa"/>
            <w:shd w:val="clear" w:color="auto" w:fill="auto"/>
          </w:tcPr>
          <w:p w:rsidR="00F14C13" w:rsidRDefault="00F14C13" w:rsidP="001D1962">
            <w:pPr>
              <w:spacing w:line="360" w:lineRule="auto"/>
            </w:pPr>
            <w:r>
              <w:t>Компоненты на CD и DVD</w:t>
            </w:r>
          </w:p>
        </w:tc>
        <w:tc>
          <w:tcPr>
            <w:tcW w:w="2360" w:type="dxa"/>
            <w:shd w:val="clear" w:color="auto" w:fill="auto"/>
          </w:tcPr>
          <w:p w:rsidR="00F14C13" w:rsidRPr="0014353E" w:rsidRDefault="00F14C13" w:rsidP="001D1962">
            <w:pPr>
              <w:spacing w:line="360" w:lineRule="auto"/>
              <w:jc w:val="center"/>
            </w:pPr>
            <w:r w:rsidRPr="0014353E">
              <w:t>Имеется</w:t>
            </w:r>
          </w:p>
        </w:tc>
      </w:tr>
    </w:tbl>
    <w:p w:rsidR="00F14C13" w:rsidRDefault="00F14C13" w:rsidP="00F14C13">
      <w:pPr>
        <w:spacing w:line="360" w:lineRule="auto"/>
        <w:ind w:firstLine="567"/>
        <w:jc w:val="both"/>
      </w:pPr>
    </w:p>
    <w:p w:rsidR="00F14C13" w:rsidRDefault="00F14C13" w:rsidP="00F14C13">
      <w:pPr>
        <w:spacing w:line="360" w:lineRule="auto"/>
        <w:ind w:firstLine="567"/>
        <w:jc w:val="both"/>
        <w:rPr>
          <w:b/>
        </w:rPr>
      </w:pPr>
      <w:r w:rsidRPr="0014353E">
        <w:rPr>
          <w:b/>
        </w:rPr>
        <w:t xml:space="preserve">Технические средства: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мультимедийный проектор и экран;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принтер монохромный;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принтер цветной;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фотопринтер;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цифровой фотоаппарат;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цифровая видеокамера;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графический планшет;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сканер;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микрофон;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музыкальная клавиатура;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оборудование компьютерной сети;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конструктор, позволяющий создавать компьютерно-управляемые движущиеся модели с обратной связью;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цифровые датчики с интерфейсом;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цифровой микроскоп;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доска со средствами, обеспечивающими обратную связь. </w:t>
      </w:r>
    </w:p>
    <w:p w:rsidR="00F14C13" w:rsidRDefault="00F14C13" w:rsidP="00F14C13">
      <w:pPr>
        <w:spacing w:line="360" w:lineRule="auto"/>
        <w:ind w:firstLine="567"/>
        <w:jc w:val="both"/>
      </w:pPr>
      <w:r w:rsidRPr="0014353E">
        <w:rPr>
          <w:b/>
        </w:rPr>
        <w:t>Программные инструменты:</w:t>
      </w:r>
      <w:r>
        <w:t xml:space="preserve">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операционные системы и служебные инструменты; </w:t>
      </w:r>
    </w:p>
    <w:p w:rsidR="00F14C13" w:rsidRDefault="00F14C13" w:rsidP="00F14C13">
      <w:pPr>
        <w:spacing w:line="360" w:lineRule="auto"/>
        <w:ind w:firstLine="567"/>
        <w:jc w:val="both"/>
      </w:pPr>
      <w:r>
        <w:t>орфографический корректор для текстов на русском и иностранном языках;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клавиатурный тренажер для русского и иностранного языков;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текстовый редактор для работы с русскими и иноязычными текстами;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инструмент планирования деятельности;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графический редактор для обработки растровых изображений;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графический редактор для обработки векторных изображений;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музыкальный редактор;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редактор подготовки презентаций;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редактор видео;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редактор звука;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ГИС; </w:t>
      </w:r>
    </w:p>
    <w:p w:rsidR="00F14C13" w:rsidRDefault="00F14C13" w:rsidP="00F14C13">
      <w:pPr>
        <w:spacing w:line="360" w:lineRule="auto"/>
        <w:ind w:firstLine="567"/>
        <w:jc w:val="both"/>
      </w:pPr>
      <w:r>
        <w:lastRenderedPageBreak/>
        <w:t xml:space="preserve">цифровой биологический определитель;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виртуальные лаборатории по учебным предметам;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среды для дистанционного </w:t>
      </w:r>
      <w:proofErr w:type="gramStart"/>
      <w:r>
        <w:t>он-</w:t>
      </w:r>
      <w:proofErr w:type="spellStart"/>
      <w:r>
        <w:t>лайн</w:t>
      </w:r>
      <w:proofErr w:type="spellEnd"/>
      <w:proofErr w:type="gramEnd"/>
      <w:r>
        <w:t xml:space="preserve"> и оф-</w:t>
      </w:r>
      <w:proofErr w:type="spellStart"/>
      <w:r>
        <w:t>лайн</w:t>
      </w:r>
      <w:proofErr w:type="spellEnd"/>
      <w:r>
        <w:t xml:space="preserve"> сетевого взаимодействия;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среда для интернет-публикаций;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редактор интернет-сайтов;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редактор для совместного удаленного редактирования сообщений. </w:t>
      </w:r>
    </w:p>
    <w:p w:rsidR="00F14C13" w:rsidRDefault="00F14C13" w:rsidP="00F14C13">
      <w:pPr>
        <w:spacing w:line="360" w:lineRule="auto"/>
        <w:ind w:firstLine="567"/>
        <w:jc w:val="both"/>
      </w:pPr>
      <w:r w:rsidRPr="0014353E">
        <w:rPr>
          <w:b/>
        </w:rPr>
        <w:t>Обеспечение технической, методической и организационной поддержки:</w:t>
      </w:r>
      <w:r>
        <w:t xml:space="preserve">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разработка планов, дорожных карт;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заключение договоров;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подготовка распорядительных документов учредителя;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подготовка локальных актов образовательной организации; </w:t>
      </w:r>
    </w:p>
    <w:p w:rsidR="00F14C13" w:rsidRDefault="00F14C13" w:rsidP="00F14C13">
      <w:pPr>
        <w:spacing w:line="360" w:lineRule="auto"/>
        <w:ind w:firstLine="567"/>
        <w:jc w:val="both"/>
      </w:pPr>
      <w:r>
        <w:t>подготовка программ формирования ИКТ-компетентности работников образовательной организации (индивидуальных программ для каждого работника).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 </w:t>
      </w:r>
      <w:r w:rsidRPr="0014353E">
        <w:rPr>
          <w:b/>
        </w:rPr>
        <w:t>Отображение образовательного процесса в информационной среде:</w:t>
      </w:r>
      <w:r>
        <w:t xml:space="preserve">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размещаются домашние задания (текстовая формулировка, видеофильм для анализа, географическая карта);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результаты выполнения </w:t>
      </w:r>
      <w:proofErr w:type="gramStart"/>
      <w:r>
        <w:t>аттестационных работ</w:t>
      </w:r>
      <w:proofErr w:type="gramEnd"/>
      <w:r>
        <w:t xml:space="preserve"> обучающихся;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творческие работы учителей и обучающихся;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осуществляется связь учителей, администрации, родителей, органов управления;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осуществляется методическая поддержка учителей (интернет-школа, интернет-ИПК, </w:t>
      </w:r>
      <w:proofErr w:type="spellStart"/>
      <w:r>
        <w:t>мультимедиаколлекция</w:t>
      </w:r>
      <w:proofErr w:type="spellEnd"/>
      <w:r>
        <w:t xml:space="preserve">). </w:t>
      </w:r>
    </w:p>
    <w:p w:rsidR="00F14C13" w:rsidRDefault="00F14C13" w:rsidP="00F14C13">
      <w:pPr>
        <w:spacing w:line="360" w:lineRule="auto"/>
        <w:ind w:firstLine="567"/>
        <w:jc w:val="both"/>
      </w:pPr>
      <w:r w:rsidRPr="0014353E">
        <w:rPr>
          <w:b/>
        </w:rPr>
        <w:t>Компоненты на бумажных носителях:</w:t>
      </w:r>
      <w:r>
        <w:t xml:space="preserve">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учебники (органайзеры); рабочие тетради (тетради-тренажеры). </w:t>
      </w:r>
    </w:p>
    <w:p w:rsidR="00F14C13" w:rsidRDefault="00F14C13" w:rsidP="00F14C13">
      <w:pPr>
        <w:spacing w:line="360" w:lineRule="auto"/>
        <w:ind w:firstLine="567"/>
        <w:jc w:val="both"/>
      </w:pPr>
      <w:r w:rsidRPr="0014353E">
        <w:rPr>
          <w:b/>
        </w:rPr>
        <w:t>Компоненты на CD и DVD:</w:t>
      </w:r>
      <w:r>
        <w:t xml:space="preserve">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электронные приложения к учебникам;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электронные наглядные пособия;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электронные тренажеры; </w:t>
      </w:r>
    </w:p>
    <w:p w:rsidR="00F14C13" w:rsidRDefault="00F14C13" w:rsidP="00F14C13">
      <w:pPr>
        <w:spacing w:line="360" w:lineRule="auto"/>
        <w:ind w:firstLine="567"/>
        <w:jc w:val="both"/>
      </w:pPr>
      <w:r>
        <w:t xml:space="preserve">электронные практикумы. </w:t>
      </w:r>
    </w:p>
    <w:p w:rsidR="00F14C13" w:rsidRDefault="00F14C13" w:rsidP="00F14C13">
      <w:pPr>
        <w:pStyle w:val="1"/>
      </w:pPr>
      <w:bookmarkStart w:id="6" w:name="_Toc65153754"/>
      <w:r>
        <w:t>6. Механизмы достижения целевых ориентиров в системе условий</w:t>
      </w:r>
      <w:bookmarkEnd w:id="6"/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t xml:space="preserve">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</w:t>
      </w:r>
      <w:r>
        <w:lastRenderedPageBreak/>
        <w:t>физического, трудового развития обучающихся. Созданные в образовательной организации условия:</w:t>
      </w:r>
    </w:p>
    <w:p w:rsidR="00F14C13" w:rsidRDefault="00F14C13" w:rsidP="00F14C13">
      <w:pPr>
        <w:pStyle w:val="a8"/>
        <w:numPr>
          <w:ilvl w:val="0"/>
          <w:numId w:val="2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соответствуют требованиям ФГОС ООО;</w:t>
      </w:r>
    </w:p>
    <w:p w:rsidR="00F14C13" w:rsidRDefault="00F14C13" w:rsidP="00F14C13">
      <w:pPr>
        <w:pStyle w:val="a8"/>
        <w:numPr>
          <w:ilvl w:val="0"/>
          <w:numId w:val="2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 программ;</w:t>
      </w:r>
    </w:p>
    <w:p w:rsidR="00F14C13" w:rsidRDefault="00F14C13" w:rsidP="00F14C13">
      <w:pPr>
        <w:pStyle w:val="a8"/>
        <w:numPr>
          <w:ilvl w:val="0"/>
          <w:numId w:val="2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учитывают особенности образовательной организации, ее организационную структуру, запросы участников образовательного процесса;</w:t>
      </w:r>
    </w:p>
    <w:p w:rsidR="00F14C13" w:rsidRDefault="00F14C13" w:rsidP="00F14C13">
      <w:pPr>
        <w:pStyle w:val="a8"/>
        <w:numPr>
          <w:ilvl w:val="0"/>
          <w:numId w:val="2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предоставляют возможность взаимодействия с социальными партнерами, использования ресурсов социума, в том числе и сетевого взаимодействия.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t>В соответствии с требованиями ФГОС ООО раздел основной образовательной программы образовательной организации, характеризующий систему условий, содержит:</w:t>
      </w:r>
    </w:p>
    <w:p w:rsidR="00F14C13" w:rsidRDefault="00F14C13" w:rsidP="00F14C13">
      <w:pPr>
        <w:pStyle w:val="a8"/>
        <w:numPr>
          <w:ilvl w:val="0"/>
          <w:numId w:val="3"/>
        </w:numPr>
        <w:tabs>
          <w:tab w:val="left" w:pos="567"/>
          <w:tab w:val="left" w:pos="709"/>
          <w:tab w:val="left" w:pos="993"/>
          <w:tab w:val="left" w:pos="1134"/>
        </w:tabs>
        <w:spacing w:line="360" w:lineRule="auto"/>
        <w:ind w:left="0" w:right="424" w:firstLine="709"/>
      </w:pPr>
      <w:r>
        <w:t>описание кадровых, психолого-педагогических, финансово-экономических, материально-технических, информационно-методических условий и ресурсов;</w:t>
      </w:r>
    </w:p>
    <w:p w:rsidR="00F14C13" w:rsidRDefault="00F14C13" w:rsidP="00F14C13">
      <w:pPr>
        <w:pStyle w:val="a8"/>
        <w:numPr>
          <w:ilvl w:val="0"/>
          <w:numId w:val="3"/>
        </w:numPr>
        <w:tabs>
          <w:tab w:val="left" w:pos="567"/>
          <w:tab w:val="left" w:pos="709"/>
          <w:tab w:val="left" w:pos="993"/>
          <w:tab w:val="left" w:pos="1134"/>
        </w:tabs>
        <w:spacing w:line="360" w:lineRule="auto"/>
        <w:ind w:left="0" w:right="424" w:firstLine="709"/>
      </w:pPr>
      <w:r>
        <w:t>обоснование необходимых изменений в имеющихся условиях в соответствии с целями и приоритетами ООП ООО образовательной организации;</w:t>
      </w:r>
    </w:p>
    <w:p w:rsidR="00F14C13" w:rsidRDefault="00F14C13" w:rsidP="00F14C13">
      <w:pPr>
        <w:pStyle w:val="a8"/>
        <w:numPr>
          <w:ilvl w:val="0"/>
          <w:numId w:val="3"/>
        </w:numPr>
        <w:tabs>
          <w:tab w:val="left" w:pos="567"/>
          <w:tab w:val="left" w:pos="709"/>
          <w:tab w:val="left" w:pos="993"/>
          <w:tab w:val="left" w:pos="1134"/>
        </w:tabs>
        <w:spacing w:line="360" w:lineRule="auto"/>
        <w:ind w:left="0" w:right="424" w:firstLine="709"/>
      </w:pPr>
      <w:r>
        <w:t>механизмы достижения целевых ориентиров в системе условий;</w:t>
      </w:r>
    </w:p>
    <w:p w:rsidR="00F14C13" w:rsidRDefault="00F14C13" w:rsidP="00F14C13">
      <w:pPr>
        <w:pStyle w:val="a8"/>
        <w:numPr>
          <w:ilvl w:val="0"/>
          <w:numId w:val="3"/>
        </w:numPr>
        <w:tabs>
          <w:tab w:val="left" w:pos="567"/>
          <w:tab w:val="left" w:pos="709"/>
          <w:tab w:val="left" w:pos="993"/>
          <w:tab w:val="left" w:pos="1134"/>
        </w:tabs>
        <w:spacing w:line="360" w:lineRule="auto"/>
        <w:ind w:left="0" w:right="424" w:firstLine="709"/>
      </w:pPr>
      <w:r>
        <w:t>сетевой график (дорожную карту) по формированию необходимой системы условий;</w:t>
      </w:r>
    </w:p>
    <w:p w:rsidR="00F14C13" w:rsidRDefault="00F14C13" w:rsidP="00F14C13">
      <w:pPr>
        <w:pStyle w:val="a8"/>
        <w:numPr>
          <w:ilvl w:val="0"/>
          <w:numId w:val="3"/>
        </w:numPr>
        <w:tabs>
          <w:tab w:val="left" w:pos="567"/>
          <w:tab w:val="left" w:pos="709"/>
          <w:tab w:val="left" w:pos="993"/>
          <w:tab w:val="left" w:pos="1134"/>
        </w:tabs>
        <w:spacing w:line="360" w:lineRule="auto"/>
        <w:ind w:left="0" w:right="424" w:firstLine="709"/>
      </w:pPr>
      <w:r>
        <w:t>систему оценки условий.</w:t>
      </w:r>
    </w:p>
    <w:p w:rsidR="00F14C13" w:rsidRDefault="00F14C13" w:rsidP="00F14C13">
      <w:pPr>
        <w:tabs>
          <w:tab w:val="left" w:pos="567"/>
          <w:tab w:val="left" w:pos="709"/>
          <w:tab w:val="left" w:pos="993"/>
        </w:tabs>
        <w:spacing w:line="360" w:lineRule="auto"/>
        <w:ind w:right="424" w:firstLine="709"/>
        <w:contextualSpacing/>
        <w:jc w:val="both"/>
      </w:pPr>
      <w:r>
        <w:t>Система условий реализации ООП образовательной организации базируется на результатах проведенной в ходе разработки программы комплексной аналитико-обобщающей и прогностической работы, включающей:</w:t>
      </w:r>
    </w:p>
    <w:p w:rsidR="00F14C13" w:rsidRDefault="00F14C13" w:rsidP="00F14C13">
      <w:pPr>
        <w:pStyle w:val="a8"/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анализ имеющихся в образовательной организации условий и ресурсов реализации основной образовательной программы основного общего образования;</w:t>
      </w:r>
    </w:p>
    <w:p w:rsidR="00F14C13" w:rsidRDefault="00F14C13" w:rsidP="00F14C13">
      <w:pPr>
        <w:pStyle w:val="a8"/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установление степени их соответствия требованиям ФГОС, а также целям и задачам основной образовательной программы образовательной организации, сформированным с учетом потребностей всех участников образовательного процесса;</w:t>
      </w:r>
    </w:p>
    <w:p w:rsidR="00F14C13" w:rsidRDefault="00F14C13" w:rsidP="00F14C13">
      <w:pPr>
        <w:pStyle w:val="a8"/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выявление проблемных зон и установление необходимых изменений в имеющихся условиях для приведения их в соответствие с требованиями ФГОС;</w:t>
      </w:r>
    </w:p>
    <w:p w:rsidR="00F14C13" w:rsidRDefault="00F14C13" w:rsidP="00F14C13">
      <w:pPr>
        <w:pStyle w:val="a8"/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условий;</w:t>
      </w:r>
    </w:p>
    <w:p w:rsidR="00F14C13" w:rsidRDefault="00F14C13" w:rsidP="00F14C13">
      <w:pPr>
        <w:pStyle w:val="a8"/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lastRenderedPageBreak/>
        <w:t>разработку сетевого графика (дорожной карты) создания необходимой системы условий;</w:t>
      </w:r>
    </w:p>
    <w:p w:rsidR="00F14C13" w:rsidRDefault="00F14C13" w:rsidP="00F14C13">
      <w:pPr>
        <w:pStyle w:val="a8"/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line="360" w:lineRule="auto"/>
        <w:ind w:left="0" w:right="424" w:firstLine="709"/>
      </w:pPr>
      <w:r>
        <w:t>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F14C13" w:rsidRPr="00FE2605" w:rsidRDefault="00F14C13" w:rsidP="00F14C13"/>
    <w:sectPr w:rsidR="00F14C13" w:rsidRPr="00FE2605" w:rsidSect="002A62F9">
      <w:headerReference w:type="even" r:id="rId7"/>
      <w:headerReference w:type="default" r:id="rId8"/>
      <w:footerReference w:type="default" r:id="rId9"/>
      <w:footnotePr>
        <w:numRestart w:val="eachPage"/>
      </w:footnotePr>
      <w:pgSz w:w="11906" w:h="16838"/>
      <w:pgMar w:top="568" w:right="567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0736" w:rsidRDefault="00800736">
      <w:r>
        <w:separator/>
      </w:r>
    </w:p>
  </w:endnote>
  <w:endnote w:type="continuationSeparator" w:id="0">
    <w:p w:rsidR="00800736" w:rsidRDefault="00800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7909" w:rsidRDefault="00F14C13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652D79">
      <w:rPr>
        <w:noProof/>
      </w:rPr>
      <w:t>16</w:t>
    </w:r>
    <w:r>
      <w:fldChar w:fldCharType="end"/>
    </w:r>
  </w:p>
  <w:p w:rsidR="00407909" w:rsidRDefault="0080073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0736" w:rsidRDefault="00800736">
      <w:r>
        <w:separator/>
      </w:r>
    </w:p>
  </w:footnote>
  <w:footnote w:type="continuationSeparator" w:id="0">
    <w:p w:rsidR="00800736" w:rsidRDefault="008007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7909" w:rsidRDefault="00F14C13" w:rsidP="007C540E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07909" w:rsidRDefault="00800736" w:rsidP="007464CE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7909" w:rsidRDefault="00800736" w:rsidP="007464CE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7D6558"/>
    <w:multiLevelType w:val="hybridMultilevel"/>
    <w:tmpl w:val="FAD8F9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76D057BC"/>
    <w:multiLevelType w:val="hybridMultilevel"/>
    <w:tmpl w:val="FDC402E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78A80E30"/>
    <w:multiLevelType w:val="hybridMultilevel"/>
    <w:tmpl w:val="F322F77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EFA1B1E"/>
    <w:multiLevelType w:val="hybridMultilevel"/>
    <w:tmpl w:val="FA400F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C13"/>
    <w:rsid w:val="00652D79"/>
    <w:rsid w:val="00800736"/>
    <w:rsid w:val="009F3F5A"/>
    <w:rsid w:val="00F14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6842C9-6D4C-4FCB-B60B-8FB96D1F1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C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14C13"/>
    <w:pPr>
      <w:keepNext/>
      <w:widowControl w:val="0"/>
      <w:autoSpaceDE w:val="0"/>
      <w:autoSpaceDN w:val="0"/>
      <w:adjustRightInd w:val="0"/>
      <w:spacing w:before="240" w:after="60"/>
      <w:jc w:val="center"/>
      <w:outlineLvl w:val="0"/>
    </w:pPr>
    <w:rPr>
      <w:b/>
      <w:bCs/>
      <w:kern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4C13"/>
    <w:rPr>
      <w:rFonts w:ascii="Times New Roman" w:eastAsia="Times New Roman" w:hAnsi="Times New Roman" w:cs="Times New Roman"/>
      <w:b/>
      <w:bCs/>
      <w:kern w:val="32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rsid w:val="00F14C13"/>
    <w:pPr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</w:rPr>
  </w:style>
  <w:style w:type="character" w:customStyle="1" w:styleId="a4">
    <w:name w:val="Верхний колонтитул Знак"/>
    <w:basedOn w:val="a0"/>
    <w:link w:val="a3"/>
    <w:uiPriority w:val="99"/>
    <w:rsid w:val="00F14C1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F14C13"/>
    <w:pPr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</w:rPr>
  </w:style>
  <w:style w:type="character" w:customStyle="1" w:styleId="a6">
    <w:name w:val="Нижний колонтитул Знак"/>
    <w:basedOn w:val="a0"/>
    <w:link w:val="a5"/>
    <w:uiPriority w:val="99"/>
    <w:rsid w:val="00F14C1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19">
    <w:name w:val="Заголовок №19"/>
    <w:rsid w:val="00F14C13"/>
    <w:rPr>
      <w:rFonts w:ascii="Calibri" w:hAnsi="Calibri" w:cs="Calibri"/>
      <w:spacing w:val="0"/>
      <w:sz w:val="34"/>
      <w:szCs w:val="34"/>
      <w:lang w:bidi="ar-SA"/>
    </w:rPr>
  </w:style>
  <w:style w:type="character" w:styleId="a7">
    <w:name w:val="page number"/>
    <w:basedOn w:val="a0"/>
    <w:rsid w:val="00F14C13"/>
  </w:style>
  <w:style w:type="paragraph" w:styleId="a8">
    <w:name w:val="List Paragraph"/>
    <w:basedOn w:val="a"/>
    <w:link w:val="a9"/>
    <w:uiPriority w:val="34"/>
    <w:qFormat/>
    <w:rsid w:val="00F14C13"/>
    <w:pPr>
      <w:spacing w:line="276" w:lineRule="auto"/>
      <w:ind w:left="720"/>
      <w:contextualSpacing/>
      <w:jc w:val="both"/>
    </w:pPr>
  </w:style>
  <w:style w:type="character" w:customStyle="1" w:styleId="a9">
    <w:name w:val="Абзац списка Знак"/>
    <w:link w:val="a8"/>
    <w:uiPriority w:val="34"/>
    <w:qFormat/>
    <w:locked/>
    <w:rsid w:val="00F14C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uiPriority w:val="20"/>
    <w:qFormat/>
    <w:rsid w:val="00F14C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4172</Words>
  <Characters>23783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 185</dc:creator>
  <cp:keywords/>
  <dc:description/>
  <cp:lastModifiedBy>Лицей 185</cp:lastModifiedBy>
  <cp:revision>2</cp:revision>
  <dcterms:created xsi:type="dcterms:W3CDTF">2024-02-01T12:03:00Z</dcterms:created>
  <dcterms:modified xsi:type="dcterms:W3CDTF">2024-02-01T12:08:00Z</dcterms:modified>
</cp:coreProperties>
</file>